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F80" w:rsidRDefault="00CA3F80" w:rsidP="00961637">
      <w:pPr>
        <w:jc w:val="center"/>
        <w:rPr>
          <w:b/>
          <w:sz w:val="28"/>
          <w:szCs w:val="28"/>
        </w:rPr>
      </w:pPr>
    </w:p>
    <w:p w:rsidR="00A865B9" w:rsidRDefault="00B6400B" w:rsidP="009616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AMGA</w:t>
      </w:r>
      <w:r w:rsidR="00DE4A77">
        <w:rPr>
          <w:b/>
          <w:sz w:val="28"/>
          <w:szCs w:val="28"/>
        </w:rPr>
        <w:t xml:space="preserve"> Foundation</w:t>
      </w:r>
      <w:r>
        <w:rPr>
          <w:b/>
          <w:sz w:val="28"/>
          <w:szCs w:val="28"/>
        </w:rPr>
        <w:t xml:space="preserve">: Obesity Management Quality Improvement </w:t>
      </w:r>
      <w:r w:rsidR="008C6A9A">
        <w:rPr>
          <w:b/>
          <w:sz w:val="28"/>
          <w:szCs w:val="28"/>
        </w:rPr>
        <w:t>Collaborative</w:t>
      </w:r>
    </w:p>
    <w:p w:rsidR="00D01782" w:rsidRPr="008D3751" w:rsidRDefault="00A865B9" w:rsidP="00961637">
      <w:pPr>
        <w:jc w:val="center"/>
        <w:rPr>
          <w:b/>
          <w:u w:val="single"/>
        </w:rPr>
      </w:pPr>
      <w:r>
        <w:rPr>
          <w:b/>
          <w:u w:val="single"/>
        </w:rPr>
        <w:t xml:space="preserve">Motivating Needs </w:t>
      </w:r>
      <w:r w:rsidR="00961637">
        <w:rPr>
          <w:b/>
          <w:u w:val="single"/>
        </w:rPr>
        <w:t xml:space="preserve">List </w:t>
      </w:r>
    </w:p>
    <w:p w:rsidR="00AC7313" w:rsidRDefault="00A67FBD">
      <w:r>
        <w:t xml:space="preserve">The AMGA team </w:t>
      </w:r>
      <w:r w:rsidR="000B3F80">
        <w:t xml:space="preserve">with the assistance of the </w:t>
      </w:r>
      <w:r w:rsidR="007D0ABB" w:rsidRPr="007D0ABB">
        <w:t xml:space="preserve">Obesity Management Quality Improvement Collaborative </w:t>
      </w:r>
      <w:r w:rsidR="008C6A9A">
        <w:t xml:space="preserve">advisors </w:t>
      </w:r>
      <w:r>
        <w:t>have identifie</w:t>
      </w:r>
      <w:r w:rsidR="007D0ABB">
        <w:t>d seven</w:t>
      </w:r>
      <w:r w:rsidR="000B3F80">
        <w:t xml:space="preserve"> </w:t>
      </w:r>
      <w:r w:rsidR="001F7605">
        <w:t>motivating needs</w:t>
      </w:r>
      <w:r w:rsidR="001F7605" w:rsidRPr="001F7605">
        <w:t xml:space="preserve"> that you may enco</w:t>
      </w:r>
      <w:r w:rsidR="001F7605">
        <w:t xml:space="preserve">unter with </w:t>
      </w:r>
      <w:r w:rsidR="00DE4A77">
        <w:t>o</w:t>
      </w:r>
      <w:r w:rsidR="007D0ABB">
        <w:t xml:space="preserve">besity </w:t>
      </w:r>
      <w:r w:rsidR="00DE4A77">
        <w:t>m</w:t>
      </w:r>
      <w:r w:rsidR="007D0ABB">
        <w:t>anagement</w:t>
      </w:r>
      <w:r w:rsidR="001F7605">
        <w:t xml:space="preserve"> work</w:t>
      </w:r>
      <w:r>
        <w:t>.</w:t>
      </w:r>
      <w:r w:rsidR="00FB29B8">
        <w:t xml:space="preserve"> </w:t>
      </w:r>
      <w:r w:rsidR="000B3F80">
        <w:t>The motivating needs</w:t>
      </w:r>
      <w:r w:rsidR="001F7605" w:rsidRPr="001F7605">
        <w:t xml:space="preserve"> listed here are, what we think, the most important or essential asp</w:t>
      </w:r>
      <w:r w:rsidR="00DE4A77">
        <w:t>ects to successful o</w:t>
      </w:r>
      <w:r w:rsidR="007D0ABB">
        <w:t xml:space="preserve">besity </w:t>
      </w:r>
      <w:r w:rsidR="00DE4A77">
        <w:t>m</w:t>
      </w:r>
      <w:r w:rsidR="007D0ABB">
        <w:t>anagement</w:t>
      </w:r>
      <w:r w:rsidR="001F7605" w:rsidRPr="001F7605">
        <w:t xml:space="preserve">.  </w:t>
      </w:r>
      <w:r w:rsidR="00CC12AE">
        <w:t>W</w:t>
      </w:r>
      <w:r w:rsidR="001F7605">
        <w:t>e request</w:t>
      </w:r>
      <w:r w:rsidR="00FB29B8">
        <w:t xml:space="preserve"> that each participant </w:t>
      </w:r>
      <w:r w:rsidR="002B4715">
        <w:t>rank a</w:t>
      </w:r>
      <w:r w:rsidR="001F7605">
        <w:t>ll</w:t>
      </w:r>
      <w:r w:rsidR="002B4715">
        <w:t xml:space="preserve"> </w:t>
      </w:r>
      <w:r w:rsidR="00793053">
        <w:t>motivating needs</w:t>
      </w:r>
      <w:r w:rsidR="00762A00">
        <w:t xml:space="preserve"> f</w:t>
      </w:r>
      <w:r w:rsidR="001F7605">
        <w:t xml:space="preserve">rom the list below </w:t>
      </w:r>
      <w:r w:rsidR="008D3751">
        <w:t>(</w:t>
      </w:r>
      <w:r w:rsidR="00305FB3">
        <w:t>e.g.</w:t>
      </w:r>
      <w:r w:rsidR="008D3751">
        <w:t xml:space="preserve"> </w:t>
      </w:r>
      <w:r w:rsidR="00305FB3">
        <w:t>“</w:t>
      </w:r>
      <w:r w:rsidR="008D3751">
        <w:t>1</w:t>
      </w:r>
      <w:r w:rsidR="00305FB3">
        <w:t>”</w:t>
      </w:r>
      <w:r w:rsidR="008D3751">
        <w:t xml:space="preserve"> - most important). </w:t>
      </w:r>
    </w:p>
    <w:p w:rsidR="006D3650" w:rsidRDefault="001F7605">
      <w:r>
        <w:t>There is also a place belo</w:t>
      </w:r>
      <w:r w:rsidR="00793053">
        <w:t xml:space="preserve">w for additional </w:t>
      </w:r>
      <w:r>
        <w:t>motivating needs that you do not see listed here.</w:t>
      </w:r>
    </w:p>
    <w:p w:rsidR="000B3F80" w:rsidRPr="00BA6B53" w:rsidRDefault="000B3F80" w:rsidP="006910E3">
      <w:pPr>
        <w:rPr>
          <w:u w:val="single"/>
        </w:rPr>
      </w:pPr>
      <w:r w:rsidRPr="00BA6B53">
        <w:rPr>
          <w:u w:val="single"/>
        </w:rPr>
        <w:t>Instructions to complete the table below</w:t>
      </w:r>
    </w:p>
    <w:p w:rsidR="000B3F80" w:rsidRPr="00BA3B74" w:rsidRDefault="000B3F80" w:rsidP="006910E3">
      <w:pPr>
        <w:pStyle w:val="ListParagraph"/>
        <w:numPr>
          <w:ilvl w:val="0"/>
          <w:numId w:val="3"/>
        </w:numPr>
      </w:pPr>
      <w:r>
        <w:t xml:space="preserve">Each organization will </w:t>
      </w:r>
      <w:r w:rsidRPr="00BA3B74">
        <w:t>complete this table.</w:t>
      </w:r>
    </w:p>
    <w:p w:rsidR="000B3F80" w:rsidRPr="00BA3B74" w:rsidRDefault="000B3F80" w:rsidP="006910E3">
      <w:pPr>
        <w:pStyle w:val="ListParagraph"/>
        <w:numPr>
          <w:ilvl w:val="0"/>
          <w:numId w:val="3"/>
        </w:numPr>
      </w:pPr>
      <w:r w:rsidRPr="00BA3B74">
        <w:t xml:space="preserve">Rank ALL </w:t>
      </w:r>
      <w:r w:rsidR="00914BF8">
        <w:t>7</w:t>
      </w:r>
      <w:r w:rsidRPr="00BA3B74">
        <w:t xml:space="preserve"> problems (e.g. “1” - most important). </w:t>
      </w:r>
    </w:p>
    <w:p w:rsidR="000B3F80" w:rsidRDefault="000B3F80" w:rsidP="006910E3">
      <w:pPr>
        <w:pStyle w:val="ListParagraph"/>
        <w:numPr>
          <w:ilvl w:val="0"/>
          <w:numId w:val="3"/>
        </w:numPr>
      </w:pPr>
      <w:r>
        <w:t>Add additional problems that you do not see listed.</w:t>
      </w:r>
    </w:p>
    <w:p w:rsidR="000B3F80" w:rsidRPr="007175C6" w:rsidRDefault="00970C98" w:rsidP="00970C98">
      <w:pPr>
        <w:pStyle w:val="ListParagraph"/>
        <w:numPr>
          <w:ilvl w:val="0"/>
          <w:numId w:val="3"/>
        </w:numPr>
      </w:pPr>
      <w:r>
        <w:t>Submit this completed form with your application and cover sheet by May 16</w:t>
      </w:r>
      <w:r w:rsidRPr="000A2948">
        <w:rPr>
          <w:vertAlign w:val="superscript"/>
        </w:rPr>
        <w:t>th</w:t>
      </w:r>
      <w:r>
        <w:t xml:space="preserve">, 5:30pm PT to </w:t>
      </w:r>
      <w:hyperlink r:id="rId7" w:history="1">
        <w:r w:rsidRPr="00ED466F">
          <w:rPr>
            <w:rStyle w:val="Hyperlink"/>
          </w:rPr>
          <w:t>obesity@amga.org</w:t>
        </w:r>
      </w:hyperlink>
      <w:r>
        <w:t xml:space="preserve">. </w:t>
      </w:r>
    </w:p>
    <w:tbl>
      <w:tblPr>
        <w:tblStyle w:val="TableGrid"/>
        <w:tblW w:w="8635" w:type="dxa"/>
        <w:tblLayout w:type="fixed"/>
        <w:tblLook w:val="04A0" w:firstRow="1" w:lastRow="0" w:firstColumn="1" w:lastColumn="0" w:noHBand="0" w:noVBand="1"/>
      </w:tblPr>
      <w:tblGrid>
        <w:gridCol w:w="7555"/>
        <w:gridCol w:w="1080"/>
      </w:tblGrid>
      <w:tr w:rsidR="00B6400B" w:rsidTr="00B6400B">
        <w:tc>
          <w:tcPr>
            <w:tcW w:w="7555" w:type="dxa"/>
            <w:shd w:val="clear" w:color="auto" w:fill="C5E0B3" w:themeFill="accent6" w:themeFillTint="66"/>
          </w:tcPr>
          <w:p w:rsidR="00B6400B" w:rsidRPr="00914BF8" w:rsidRDefault="00B6400B" w:rsidP="00DE4A7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</w:rPr>
              <w:t xml:space="preserve"> </w:t>
            </w:r>
            <w:bookmarkStart w:id="0" w:name="_GoBack"/>
            <w:bookmarkEnd w:id="0"/>
            <w:r w:rsidRPr="00914BF8">
              <w:rPr>
                <w:b/>
                <w:sz w:val="36"/>
                <w:szCs w:val="36"/>
              </w:rPr>
              <w:t>Motivating Needs</w:t>
            </w:r>
          </w:p>
        </w:tc>
        <w:tc>
          <w:tcPr>
            <w:tcW w:w="1080" w:type="dxa"/>
            <w:shd w:val="clear" w:color="auto" w:fill="C5E0B3" w:themeFill="accent6" w:themeFillTint="66"/>
          </w:tcPr>
          <w:p w:rsidR="00B6400B" w:rsidRPr="0038718D" w:rsidRDefault="00B6400B" w:rsidP="0038718D">
            <w:pPr>
              <w:jc w:val="center"/>
              <w:rPr>
                <w:b/>
              </w:rPr>
            </w:pPr>
            <w:r>
              <w:rPr>
                <w:b/>
              </w:rPr>
              <w:t xml:space="preserve">Rank </w:t>
            </w:r>
          </w:p>
        </w:tc>
      </w:tr>
      <w:tr w:rsidR="00B6400B" w:rsidTr="00B6400B">
        <w:tc>
          <w:tcPr>
            <w:tcW w:w="7555" w:type="dxa"/>
            <w:shd w:val="clear" w:color="auto" w:fill="DEEAF6" w:themeFill="accent1" w:themeFillTint="33"/>
          </w:tcPr>
          <w:p w:rsidR="00B6400B" w:rsidRPr="00914BF8" w:rsidRDefault="007D0ABB" w:rsidP="007D0ABB">
            <w:pPr>
              <w:pStyle w:val="ListParagraph"/>
              <w:numPr>
                <w:ilvl w:val="0"/>
                <w:numId w:val="5"/>
              </w:numPr>
              <w:rPr>
                <w:b/>
                <w:sz w:val="32"/>
                <w:szCs w:val="32"/>
              </w:rPr>
            </w:pPr>
            <w:r w:rsidRPr="00914BF8">
              <w:rPr>
                <w:b/>
                <w:sz w:val="32"/>
                <w:szCs w:val="32"/>
              </w:rPr>
              <w:t xml:space="preserve">Leadership Support </w:t>
            </w:r>
          </w:p>
        </w:tc>
        <w:tc>
          <w:tcPr>
            <w:tcW w:w="1080" w:type="dxa"/>
          </w:tcPr>
          <w:p w:rsidR="00B6400B" w:rsidRDefault="00B6400B"/>
        </w:tc>
      </w:tr>
      <w:tr w:rsidR="00B6400B" w:rsidTr="00B6400B">
        <w:tc>
          <w:tcPr>
            <w:tcW w:w="7555" w:type="dxa"/>
            <w:shd w:val="clear" w:color="auto" w:fill="D9E2F3" w:themeFill="accent5" w:themeFillTint="33"/>
          </w:tcPr>
          <w:p w:rsidR="00B6400B" w:rsidRPr="00914BF8" w:rsidRDefault="007D0ABB" w:rsidP="007D0ABB">
            <w:pPr>
              <w:pStyle w:val="ListParagraph"/>
              <w:numPr>
                <w:ilvl w:val="0"/>
                <w:numId w:val="5"/>
              </w:numPr>
              <w:rPr>
                <w:b/>
                <w:sz w:val="32"/>
                <w:szCs w:val="32"/>
              </w:rPr>
            </w:pPr>
            <w:r w:rsidRPr="00914BF8">
              <w:rPr>
                <w:b/>
                <w:sz w:val="32"/>
                <w:szCs w:val="32"/>
              </w:rPr>
              <w:t xml:space="preserve">Clinician and Staff Education </w:t>
            </w:r>
          </w:p>
        </w:tc>
        <w:tc>
          <w:tcPr>
            <w:tcW w:w="1080" w:type="dxa"/>
          </w:tcPr>
          <w:p w:rsidR="00B6400B" w:rsidRDefault="00B6400B"/>
        </w:tc>
      </w:tr>
      <w:tr w:rsidR="00B6400B" w:rsidTr="00B6400B">
        <w:tc>
          <w:tcPr>
            <w:tcW w:w="7555" w:type="dxa"/>
            <w:shd w:val="clear" w:color="auto" w:fill="D9E2F3" w:themeFill="accent5" w:themeFillTint="33"/>
          </w:tcPr>
          <w:p w:rsidR="00B6400B" w:rsidRPr="00914BF8" w:rsidRDefault="007D0ABB" w:rsidP="007D0ABB">
            <w:pPr>
              <w:pStyle w:val="ListParagraph"/>
              <w:numPr>
                <w:ilvl w:val="0"/>
                <w:numId w:val="5"/>
              </w:numPr>
              <w:rPr>
                <w:b/>
                <w:sz w:val="32"/>
                <w:szCs w:val="32"/>
              </w:rPr>
            </w:pPr>
            <w:r w:rsidRPr="00914BF8">
              <w:rPr>
                <w:b/>
                <w:sz w:val="32"/>
                <w:szCs w:val="32"/>
              </w:rPr>
              <w:t>Patient Education &amp; Awareness</w:t>
            </w:r>
          </w:p>
        </w:tc>
        <w:tc>
          <w:tcPr>
            <w:tcW w:w="1080" w:type="dxa"/>
          </w:tcPr>
          <w:p w:rsidR="00B6400B" w:rsidRDefault="00B6400B"/>
        </w:tc>
      </w:tr>
      <w:tr w:rsidR="00B6400B" w:rsidTr="00B6400B">
        <w:tc>
          <w:tcPr>
            <w:tcW w:w="7555" w:type="dxa"/>
            <w:shd w:val="clear" w:color="auto" w:fill="D9E2F3" w:themeFill="accent5" w:themeFillTint="33"/>
          </w:tcPr>
          <w:p w:rsidR="00B6400B" w:rsidRPr="00914BF8" w:rsidRDefault="007D0ABB" w:rsidP="007D0ABB">
            <w:pPr>
              <w:pStyle w:val="ListParagraph"/>
              <w:numPr>
                <w:ilvl w:val="0"/>
                <w:numId w:val="5"/>
              </w:numPr>
              <w:rPr>
                <w:b/>
                <w:sz w:val="32"/>
                <w:szCs w:val="32"/>
              </w:rPr>
            </w:pPr>
            <w:r w:rsidRPr="00914BF8">
              <w:rPr>
                <w:b/>
                <w:sz w:val="32"/>
                <w:szCs w:val="32"/>
              </w:rPr>
              <w:t xml:space="preserve">Multidisciplinary Care Approach </w:t>
            </w:r>
          </w:p>
        </w:tc>
        <w:tc>
          <w:tcPr>
            <w:tcW w:w="1080" w:type="dxa"/>
          </w:tcPr>
          <w:p w:rsidR="00B6400B" w:rsidRDefault="00B6400B"/>
        </w:tc>
      </w:tr>
      <w:tr w:rsidR="00B6400B" w:rsidTr="00B6400B">
        <w:tc>
          <w:tcPr>
            <w:tcW w:w="7555" w:type="dxa"/>
            <w:shd w:val="clear" w:color="auto" w:fill="D9E2F3" w:themeFill="accent5" w:themeFillTint="33"/>
          </w:tcPr>
          <w:p w:rsidR="00B6400B" w:rsidRPr="00914BF8" w:rsidRDefault="007D0ABB" w:rsidP="007D0ABB">
            <w:pPr>
              <w:pStyle w:val="ListParagraph"/>
              <w:numPr>
                <w:ilvl w:val="0"/>
                <w:numId w:val="5"/>
              </w:numPr>
              <w:rPr>
                <w:b/>
                <w:sz w:val="32"/>
                <w:szCs w:val="32"/>
              </w:rPr>
            </w:pPr>
            <w:r w:rsidRPr="00914BF8">
              <w:rPr>
                <w:b/>
                <w:sz w:val="32"/>
                <w:szCs w:val="32"/>
              </w:rPr>
              <w:t xml:space="preserve">Increase Access to Clinical Services </w:t>
            </w:r>
          </w:p>
        </w:tc>
        <w:tc>
          <w:tcPr>
            <w:tcW w:w="1080" w:type="dxa"/>
          </w:tcPr>
          <w:p w:rsidR="00B6400B" w:rsidRDefault="00B6400B"/>
        </w:tc>
      </w:tr>
      <w:tr w:rsidR="00B6400B" w:rsidTr="00B6400B">
        <w:tc>
          <w:tcPr>
            <w:tcW w:w="7555" w:type="dxa"/>
            <w:shd w:val="clear" w:color="auto" w:fill="D9E2F3" w:themeFill="accent5" w:themeFillTint="33"/>
          </w:tcPr>
          <w:p w:rsidR="00B6400B" w:rsidRPr="00914BF8" w:rsidRDefault="00914BF8" w:rsidP="00914BF8">
            <w:pPr>
              <w:pStyle w:val="ListParagraph"/>
              <w:numPr>
                <w:ilvl w:val="0"/>
                <w:numId w:val="5"/>
              </w:numPr>
              <w:rPr>
                <w:b/>
                <w:sz w:val="32"/>
                <w:szCs w:val="32"/>
              </w:rPr>
            </w:pPr>
            <w:r w:rsidRPr="00914BF8">
              <w:rPr>
                <w:b/>
                <w:sz w:val="32"/>
                <w:szCs w:val="32"/>
              </w:rPr>
              <w:t xml:space="preserve">Electronic Health Record (EHR) Integration </w:t>
            </w:r>
          </w:p>
        </w:tc>
        <w:tc>
          <w:tcPr>
            <w:tcW w:w="1080" w:type="dxa"/>
          </w:tcPr>
          <w:p w:rsidR="00B6400B" w:rsidRDefault="00B6400B"/>
        </w:tc>
      </w:tr>
      <w:tr w:rsidR="00B6400B" w:rsidTr="00B6400B">
        <w:tc>
          <w:tcPr>
            <w:tcW w:w="7555" w:type="dxa"/>
            <w:shd w:val="clear" w:color="auto" w:fill="D9E2F3" w:themeFill="accent5" w:themeFillTint="33"/>
          </w:tcPr>
          <w:p w:rsidR="00B6400B" w:rsidRPr="00914BF8" w:rsidRDefault="00914BF8" w:rsidP="00914BF8">
            <w:pPr>
              <w:pStyle w:val="ListParagraph"/>
              <w:numPr>
                <w:ilvl w:val="0"/>
                <w:numId w:val="5"/>
              </w:numPr>
              <w:rPr>
                <w:b/>
                <w:sz w:val="32"/>
                <w:szCs w:val="32"/>
              </w:rPr>
            </w:pPr>
            <w:r w:rsidRPr="00914BF8">
              <w:rPr>
                <w:b/>
                <w:sz w:val="32"/>
                <w:szCs w:val="32"/>
              </w:rPr>
              <w:t>Community Partnerships</w:t>
            </w:r>
          </w:p>
        </w:tc>
        <w:tc>
          <w:tcPr>
            <w:tcW w:w="1080" w:type="dxa"/>
          </w:tcPr>
          <w:p w:rsidR="00B6400B" w:rsidRDefault="00B6400B"/>
        </w:tc>
      </w:tr>
    </w:tbl>
    <w:p w:rsidR="006D3650" w:rsidRDefault="006D3650"/>
    <w:p w:rsidR="00FB29B8" w:rsidRPr="00914BF8" w:rsidRDefault="001A6DEE">
      <w:pPr>
        <w:rPr>
          <w:b/>
          <w:sz w:val="32"/>
          <w:szCs w:val="32"/>
          <w:u w:val="single"/>
        </w:rPr>
      </w:pPr>
      <w:r w:rsidRPr="00914BF8">
        <w:rPr>
          <w:b/>
          <w:sz w:val="32"/>
          <w:szCs w:val="32"/>
          <w:u w:val="single"/>
        </w:rPr>
        <w:t xml:space="preserve">Additional Organization </w:t>
      </w:r>
      <w:r w:rsidR="00A865B9" w:rsidRPr="00914BF8">
        <w:rPr>
          <w:b/>
          <w:sz w:val="32"/>
          <w:szCs w:val="32"/>
          <w:u w:val="single"/>
        </w:rPr>
        <w:t>Motivating Need</w:t>
      </w:r>
      <w:r w:rsidR="007175C6" w:rsidRPr="00914BF8">
        <w:rPr>
          <w:b/>
          <w:sz w:val="32"/>
          <w:szCs w:val="32"/>
          <w:u w:val="single"/>
        </w:rPr>
        <w:t>s</w:t>
      </w: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7555"/>
        <w:gridCol w:w="1080"/>
        <w:gridCol w:w="1260"/>
      </w:tblGrid>
      <w:tr w:rsidR="007175C6" w:rsidRPr="00914BF8" w:rsidTr="007175C6">
        <w:tc>
          <w:tcPr>
            <w:tcW w:w="7555" w:type="dxa"/>
          </w:tcPr>
          <w:p w:rsidR="007175C6" w:rsidRPr="00914BF8" w:rsidRDefault="007175C6" w:rsidP="007175C6">
            <w:pPr>
              <w:pStyle w:val="ListParagraph"/>
              <w:numPr>
                <w:ilvl w:val="0"/>
                <w:numId w:val="5"/>
              </w:numPr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7175C6" w:rsidRPr="00914BF8" w:rsidRDefault="007175C6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</w:tcPr>
          <w:p w:rsidR="007175C6" w:rsidRPr="00914BF8" w:rsidRDefault="007175C6">
            <w:pPr>
              <w:rPr>
                <w:sz w:val="32"/>
                <w:szCs w:val="32"/>
              </w:rPr>
            </w:pPr>
          </w:p>
        </w:tc>
      </w:tr>
      <w:tr w:rsidR="007175C6" w:rsidRPr="00914BF8" w:rsidTr="007175C6">
        <w:tc>
          <w:tcPr>
            <w:tcW w:w="7555" w:type="dxa"/>
          </w:tcPr>
          <w:p w:rsidR="007175C6" w:rsidRPr="00914BF8" w:rsidRDefault="007175C6" w:rsidP="007175C6">
            <w:pPr>
              <w:pStyle w:val="ListParagraph"/>
              <w:numPr>
                <w:ilvl w:val="0"/>
                <w:numId w:val="5"/>
              </w:numPr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7175C6" w:rsidRPr="00914BF8" w:rsidRDefault="007175C6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</w:tcPr>
          <w:p w:rsidR="007175C6" w:rsidRPr="00914BF8" w:rsidRDefault="007175C6">
            <w:pPr>
              <w:rPr>
                <w:sz w:val="32"/>
                <w:szCs w:val="32"/>
              </w:rPr>
            </w:pPr>
          </w:p>
        </w:tc>
      </w:tr>
      <w:tr w:rsidR="007175C6" w:rsidRPr="00914BF8" w:rsidTr="007175C6">
        <w:tc>
          <w:tcPr>
            <w:tcW w:w="7555" w:type="dxa"/>
          </w:tcPr>
          <w:p w:rsidR="007175C6" w:rsidRPr="00914BF8" w:rsidRDefault="007175C6" w:rsidP="007175C6">
            <w:pPr>
              <w:pStyle w:val="ListParagraph"/>
              <w:numPr>
                <w:ilvl w:val="0"/>
                <w:numId w:val="5"/>
              </w:numPr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7175C6" w:rsidRPr="00914BF8" w:rsidRDefault="007175C6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</w:tcPr>
          <w:p w:rsidR="007175C6" w:rsidRPr="00914BF8" w:rsidRDefault="007175C6">
            <w:pPr>
              <w:rPr>
                <w:sz w:val="32"/>
                <w:szCs w:val="32"/>
              </w:rPr>
            </w:pPr>
          </w:p>
        </w:tc>
      </w:tr>
    </w:tbl>
    <w:p w:rsidR="00FB29B8" w:rsidRDefault="00FB29B8"/>
    <w:sectPr w:rsidR="00FB29B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28C" w:rsidRDefault="0056428C" w:rsidP="00EC217F">
      <w:pPr>
        <w:spacing w:after="0" w:line="240" w:lineRule="auto"/>
      </w:pPr>
      <w:r>
        <w:separator/>
      </w:r>
    </w:p>
  </w:endnote>
  <w:endnote w:type="continuationSeparator" w:id="0">
    <w:p w:rsidR="0056428C" w:rsidRDefault="0056428C" w:rsidP="00EC2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28C" w:rsidRDefault="0056428C" w:rsidP="00EC217F">
      <w:pPr>
        <w:spacing w:after="0" w:line="240" w:lineRule="auto"/>
      </w:pPr>
      <w:r>
        <w:separator/>
      </w:r>
    </w:p>
  </w:footnote>
  <w:footnote w:type="continuationSeparator" w:id="0">
    <w:p w:rsidR="0056428C" w:rsidRDefault="0056428C" w:rsidP="00EC2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17F" w:rsidRDefault="00EC217F">
    <w:pPr>
      <w:pStyle w:val="Header"/>
    </w:pPr>
    <w:r>
      <w:rPr>
        <w:b/>
        <w:noProof/>
        <w:sz w:val="32"/>
      </w:rPr>
      <w:drawing>
        <wp:inline distT="0" distB="0" distL="0" distR="0" wp14:anchorId="59BB43FE" wp14:editId="002C5619">
          <wp:extent cx="914400" cy="105156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MGA Foundation_LOGO_Vert-CL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1051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111F"/>
    <w:multiLevelType w:val="hybridMultilevel"/>
    <w:tmpl w:val="019AEA1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A3394"/>
    <w:multiLevelType w:val="hybridMultilevel"/>
    <w:tmpl w:val="450AD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659E2"/>
    <w:multiLevelType w:val="hybridMultilevel"/>
    <w:tmpl w:val="012C348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901AE3"/>
    <w:multiLevelType w:val="hybridMultilevel"/>
    <w:tmpl w:val="828E0938"/>
    <w:lvl w:ilvl="0" w:tplc="D6561A98">
      <w:start w:val="1"/>
      <w:numFmt w:val="lowerLetter"/>
      <w:lvlText w:val="%1."/>
      <w:lvlJc w:val="left"/>
      <w:pPr>
        <w:ind w:left="141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 w15:restartNumberingAfterBreak="0">
    <w:nsid w:val="2492214A"/>
    <w:multiLevelType w:val="hybridMultilevel"/>
    <w:tmpl w:val="973203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2D29AA"/>
    <w:multiLevelType w:val="hybridMultilevel"/>
    <w:tmpl w:val="4ABA508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B00C6D"/>
    <w:multiLevelType w:val="hybridMultilevel"/>
    <w:tmpl w:val="C32A9E46"/>
    <w:lvl w:ilvl="0" w:tplc="C9F8AA82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C3BF9"/>
    <w:multiLevelType w:val="hybridMultilevel"/>
    <w:tmpl w:val="F6584E5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855CBD"/>
    <w:multiLevelType w:val="hybridMultilevel"/>
    <w:tmpl w:val="0572438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586A4A"/>
    <w:multiLevelType w:val="hybridMultilevel"/>
    <w:tmpl w:val="C4CE9F7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4E85E42"/>
    <w:multiLevelType w:val="hybridMultilevel"/>
    <w:tmpl w:val="330A4EA8"/>
    <w:lvl w:ilvl="0" w:tplc="12F0ED7C">
      <w:start w:val="1"/>
      <w:numFmt w:val="low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4061C7"/>
    <w:multiLevelType w:val="hybridMultilevel"/>
    <w:tmpl w:val="1ADCBE44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0152D61"/>
    <w:multiLevelType w:val="hybridMultilevel"/>
    <w:tmpl w:val="724EB31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5D4DAA"/>
    <w:multiLevelType w:val="hybridMultilevel"/>
    <w:tmpl w:val="4E44FA5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B55F02"/>
    <w:multiLevelType w:val="hybridMultilevel"/>
    <w:tmpl w:val="2B189FE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107F81"/>
    <w:multiLevelType w:val="hybridMultilevel"/>
    <w:tmpl w:val="79CAB8A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EF7931"/>
    <w:multiLevelType w:val="hybridMultilevel"/>
    <w:tmpl w:val="6DACC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F1ADF"/>
    <w:multiLevelType w:val="hybridMultilevel"/>
    <w:tmpl w:val="0F3CB7F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B5C71"/>
    <w:multiLevelType w:val="hybridMultilevel"/>
    <w:tmpl w:val="D3A60DB4"/>
    <w:lvl w:ilvl="0" w:tplc="8C7C1876">
      <w:start w:val="1"/>
      <w:numFmt w:val="low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9D57F3"/>
    <w:multiLevelType w:val="hybridMultilevel"/>
    <w:tmpl w:val="7D5820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FB4F8F"/>
    <w:multiLevelType w:val="hybridMultilevel"/>
    <w:tmpl w:val="EAA205C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4C7A3F"/>
    <w:multiLevelType w:val="hybridMultilevel"/>
    <w:tmpl w:val="1ADE0F3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7521ED"/>
    <w:multiLevelType w:val="hybridMultilevel"/>
    <w:tmpl w:val="5696333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11C7657"/>
    <w:multiLevelType w:val="hybridMultilevel"/>
    <w:tmpl w:val="50A8B45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2E1226"/>
    <w:multiLevelType w:val="hybridMultilevel"/>
    <w:tmpl w:val="5726BA8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E4295C"/>
    <w:multiLevelType w:val="hybridMultilevel"/>
    <w:tmpl w:val="677C701E"/>
    <w:lvl w:ilvl="0" w:tplc="7BAA924E">
      <w:start w:val="1"/>
      <w:numFmt w:val="lowerLetter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3D30A0"/>
    <w:multiLevelType w:val="hybridMultilevel"/>
    <w:tmpl w:val="72BABA0C"/>
    <w:lvl w:ilvl="0" w:tplc="BA6EB8F0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655D2"/>
    <w:multiLevelType w:val="hybridMultilevel"/>
    <w:tmpl w:val="4CD8904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1346C3"/>
    <w:multiLevelType w:val="hybridMultilevel"/>
    <w:tmpl w:val="7A4AFE50"/>
    <w:lvl w:ilvl="0" w:tplc="B6D81DE6">
      <w:start w:val="1"/>
      <w:numFmt w:val="lowerLetter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BB592F"/>
    <w:multiLevelType w:val="hybridMultilevel"/>
    <w:tmpl w:val="83748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3B6A29"/>
    <w:multiLevelType w:val="hybridMultilevel"/>
    <w:tmpl w:val="FC5AC6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2720F8"/>
    <w:multiLevelType w:val="hybridMultilevel"/>
    <w:tmpl w:val="1868A2D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100714"/>
    <w:multiLevelType w:val="hybridMultilevel"/>
    <w:tmpl w:val="85D8481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173E4E"/>
    <w:multiLevelType w:val="hybridMultilevel"/>
    <w:tmpl w:val="B69E6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9"/>
  </w:num>
  <w:num w:numId="3">
    <w:abstractNumId w:val="1"/>
  </w:num>
  <w:num w:numId="4">
    <w:abstractNumId w:val="4"/>
  </w:num>
  <w:num w:numId="5">
    <w:abstractNumId w:val="16"/>
  </w:num>
  <w:num w:numId="6">
    <w:abstractNumId w:val="21"/>
  </w:num>
  <w:num w:numId="7">
    <w:abstractNumId w:val="26"/>
  </w:num>
  <w:num w:numId="8">
    <w:abstractNumId w:val="9"/>
  </w:num>
  <w:num w:numId="9">
    <w:abstractNumId w:val="6"/>
  </w:num>
  <w:num w:numId="10">
    <w:abstractNumId w:val="5"/>
  </w:num>
  <w:num w:numId="11">
    <w:abstractNumId w:val="27"/>
  </w:num>
  <w:num w:numId="12">
    <w:abstractNumId w:val="30"/>
  </w:num>
  <w:num w:numId="13">
    <w:abstractNumId w:val="22"/>
  </w:num>
  <w:num w:numId="14">
    <w:abstractNumId w:val="13"/>
  </w:num>
  <w:num w:numId="15">
    <w:abstractNumId w:val="11"/>
  </w:num>
  <w:num w:numId="16">
    <w:abstractNumId w:val="3"/>
  </w:num>
  <w:num w:numId="17">
    <w:abstractNumId w:val="10"/>
  </w:num>
  <w:num w:numId="18">
    <w:abstractNumId w:val="24"/>
  </w:num>
  <w:num w:numId="19">
    <w:abstractNumId w:val="31"/>
  </w:num>
  <w:num w:numId="20">
    <w:abstractNumId w:val="18"/>
  </w:num>
  <w:num w:numId="21">
    <w:abstractNumId w:val="28"/>
  </w:num>
  <w:num w:numId="22">
    <w:abstractNumId w:val="12"/>
  </w:num>
  <w:num w:numId="23">
    <w:abstractNumId w:val="25"/>
  </w:num>
  <w:num w:numId="24">
    <w:abstractNumId w:val="2"/>
  </w:num>
  <w:num w:numId="25">
    <w:abstractNumId w:val="8"/>
  </w:num>
  <w:num w:numId="26">
    <w:abstractNumId w:val="0"/>
  </w:num>
  <w:num w:numId="27">
    <w:abstractNumId w:val="17"/>
  </w:num>
  <w:num w:numId="28">
    <w:abstractNumId w:val="32"/>
  </w:num>
  <w:num w:numId="29">
    <w:abstractNumId w:val="20"/>
  </w:num>
  <w:num w:numId="30">
    <w:abstractNumId w:val="14"/>
  </w:num>
  <w:num w:numId="31">
    <w:abstractNumId w:val="23"/>
  </w:num>
  <w:num w:numId="32">
    <w:abstractNumId w:val="19"/>
  </w:num>
  <w:num w:numId="33">
    <w:abstractNumId w:val="7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650"/>
    <w:rsid w:val="000374CC"/>
    <w:rsid w:val="00044A16"/>
    <w:rsid w:val="000A2948"/>
    <w:rsid w:val="000B3F80"/>
    <w:rsid w:val="000B7034"/>
    <w:rsid w:val="00132D47"/>
    <w:rsid w:val="001453CB"/>
    <w:rsid w:val="001A6DEE"/>
    <w:rsid w:val="001F7605"/>
    <w:rsid w:val="00202522"/>
    <w:rsid w:val="002258B7"/>
    <w:rsid w:val="00226BAF"/>
    <w:rsid w:val="00247062"/>
    <w:rsid w:val="002B1661"/>
    <w:rsid w:val="002B1ACE"/>
    <w:rsid w:val="002B4715"/>
    <w:rsid w:val="002D3A0B"/>
    <w:rsid w:val="00305FB3"/>
    <w:rsid w:val="00316817"/>
    <w:rsid w:val="0038718D"/>
    <w:rsid w:val="0047600D"/>
    <w:rsid w:val="005014B3"/>
    <w:rsid w:val="00521E41"/>
    <w:rsid w:val="0056428C"/>
    <w:rsid w:val="005D5E77"/>
    <w:rsid w:val="00655824"/>
    <w:rsid w:val="006D3650"/>
    <w:rsid w:val="006F57C5"/>
    <w:rsid w:val="007106DE"/>
    <w:rsid w:val="007175C6"/>
    <w:rsid w:val="00762A00"/>
    <w:rsid w:val="00793053"/>
    <w:rsid w:val="007A7F5E"/>
    <w:rsid w:val="007B232F"/>
    <w:rsid w:val="007D0ABB"/>
    <w:rsid w:val="007E6E0D"/>
    <w:rsid w:val="00842D0B"/>
    <w:rsid w:val="00892957"/>
    <w:rsid w:val="008C6A9A"/>
    <w:rsid w:val="008D3751"/>
    <w:rsid w:val="008E5C5B"/>
    <w:rsid w:val="00914BF8"/>
    <w:rsid w:val="00961637"/>
    <w:rsid w:val="00970C98"/>
    <w:rsid w:val="009B0163"/>
    <w:rsid w:val="009C0C4B"/>
    <w:rsid w:val="00A37EE3"/>
    <w:rsid w:val="00A62A07"/>
    <w:rsid w:val="00A67FBD"/>
    <w:rsid w:val="00A865B9"/>
    <w:rsid w:val="00AC7313"/>
    <w:rsid w:val="00AF5361"/>
    <w:rsid w:val="00B51B3E"/>
    <w:rsid w:val="00B560DC"/>
    <w:rsid w:val="00B6400B"/>
    <w:rsid w:val="00BA7D46"/>
    <w:rsid w:val="00C918C7"/>
    <w:rsid w:val="00CA3F80"/>
    <w:rsid w:val="00CA45D0"/>
    <w:rsid w:val="00CC12AE"/>
    <w:rsid w:val="00D01782"/>
    <w:rsid w:val="00D157F9"/>
    <w:rsid w:val="00D6108D"/>
    <w:rsid w:val="00DE4A77"/>
    <w:rsid w:val="00E47309"/>
    <w:rsid w:val="00E5624F"/>
    <w:rsid w:val="00EC217F"/>
    <w:rsid w:val="00F158B6"/>
    <w:rsid w:val="00F33DBB"/>
    <w:rsid w:val="00F40D8A"/>
    <w:rsid w:val="00F534E2"/>
    <w:rsid w:val="00F64D94"/>
    <w:rsid w:val="00FB29B8"/>
    <w:rsid w:val="00FB628A"/>
    <w:rsid w:val="00FF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F7E23"/>
  <w15:chartTrackingRefBased/>
  <w15:docId w15:val="{704BE040-0A13-4666-B697-16A80021D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3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71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6DE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2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17F"/>
  </w:style>
  <w:style w:type="paragraph" w:styleId="Footer">
    <w:name w:val="footer"/>
    <w:basedOn w:val="Normal"/>
    <w:link w:val="FooterChar"/>
    <w:uiPriority w:val="99"/>
    <w:unhideWhenUsed/>
    <w:rsid w:val="00EC2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17F"/>
  </w:style>
  <w:style w:type="table" w:customStyle="1" w:styleId="TableGrid1">
    <w:name w:val="Table Grid1"/>
    <w:basedOn w:val="TableNormal"/>
    <w:next w:val="TableGrid"/>
    <w:uiPriority w:val="39"/>
    <w:rsid w:val="00E47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C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besity@amg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Earlean Chambers</dc:creator>
  <cp:keywords/>
  <dc:description/>
  <cp:lastModifiedBy>Erin Leaver-Schmidt</cp:lastModifiedBy>
  <cp:revision>5</cp:revision>
  <dcterms:created xsi:type="dcterms:W3CDTF">2025-03-17T18:16:00Z</dcterms:created>
  <dcterms:modified xsi:type="dcterms:W3CDTF">2025-03-18T19:48:00Z</dcterms:modified>
</cp:coreProperties>
</file>